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01EA" w14:textId="77E4AED8" w:rsidR="00EB3D5A" w:rsidRPr="007A08D7" w:rsidRDefault="00EB3D5A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 w:rsidRPr="007A08D7">
        <w:rPr>
          <w:rFonts w:ascii="Kelson Sans RU" w:eastAsia="Times New Roman" w:hAnsi="Kelson Sans RU" w:cstheme="majorHAnsi"/>
          <w:lang w:eastAsia="pl-PL"/>
        </w:rPr>
        <w:tab/>
      </w:r>
      <w:r w:rsidRPr="007A08D7">
        <w:rPr>
          <w:rFonts w:ascii="Kelson Sans RU" w:eastAsia="Times New Roman" w:hAnsi="Kelson Sans RU" w:cstheme="majorHAnsi"/>
          <w:lang w:eastAsia="pl-PL"/>
        </w:rPr>
        <w:tab/>
      </w:r>
      <w:r w:rsidRPr="007A08D7">
        <w:rPr>
          <w:rFonts w:ascii="Kelson Sans RU" w:eastAsia="Times New Roman" w:hAnsi="Kelson Sans RU" w:cstheme="majorHAnsi"/>
          <w:lang w:eastAsia="pl-PL"/>
        </w:rPr>
        <w:tab/>
      </w:r>
      <w:r w:rsidRPr="007A08D7">
        <w:rPr>
          <w:rFonts w:ascii="Kelson Sans RU" w:eastAsia="Times New Roman" w:hAnsi="Kelson Sans RU" w:cstheme="majorHAnsi"/>
          <w:lang w:eastAsia="pl-PL"/>
        </w:rPr>
        <w:tab/>
      </w:r>
    </w:p>
    <w:p w14:paraId="5820F043" w14:textId="77777777" w:rsidR="007A08D7" w:rsidRDefault="007A08D7" w:rsidP="007A08D7">
      <w:pPr>
        <w:spacing w:after="0"/>
        <w:jc w:val="both"/>
        <w:rPr>
          <w:rFonts w:ascii="Kelson Sans RU" w:eastAsia="Times New Roman" w:hAnsi="Kelson Sans RU" w:cstheme="majorHAnsi"/>
          <w:i/>
          <w:iCs/>
          <w:sz w:val="18"/>
          <w:szCs w:val="18"/>
          <w:lang w:val="x-none" w:eastAsia="pl-PL"/>
        </w:rPr>
      </w:pPr>
    </w:p>
    <w:p w14:paraId="6A298750" w14:textId="4D0C4065" w:rsidR="007A08D7" w:rsidRPr="007A08D7" w:rsidRDefault="007A08D7" w:rsidP="007A08D7">
      <w:pPr>
        <w:spacing w:after="0"/>
        <w:jc w:val="both"/>
        <w:rPr>
          <w:rFonts w:ascii="Kelson Sans RU" w:eastAsia="Times New Roman" w:hAnsi="Kelson Sans RU" w:cstheme="majorHAnsi"/>
          <w:i/>
          <w:iCs/>
          <w:sz w:val="18"/>
          <w:szCs w:val="18"/>
          <w:lang w:eastAsia="pl-PL"/>
        </w:rPr>
      </w:pPr>
      <w:r>
        <w:rPr>
          <w:rFonts w:ascii="Kelson Sans RU" w:eastAsia="Times New Roman" w:hAnsi="Kelson Sans RU" w:cstheme="majorHAnsi"/>
          <w:i/>
          <w:iCs/>
          <w:sz w:val="18"/>
          <w:szCs w:val="18"/>
          <w:lang w:eastAsia="pl-PL"/>
        </w:rPr>
        <w:t>……………………………………………………………….                                                                     ……………………………………………………………………………..</w:t>
      </w:r>
    </w:p>
    <w:p w14:paraId="235B4525" w14:textId="02AE0CB1" w:rsidR="00EB3D5A" w:rsidRPr="007A08D7" w:rsidRDefault="00EB3D5A" w:rsidP="007A08D7">
      <w:pPr>
        <w:spacing w:after="0"/>
        <w:jc w:val="both"/>
        <w:rPr>
          <w:rFonts w:ascii="Kelson Sans RU" w:eastAsia="Times New Roman" w:hAnsi="Kelson Sans RU" w:cstheme="majorHAnsi"/>
          <w:sz w:val="16"/>
          <w:szCs w:val="16"/>
          <w:lang w:val="x-none" w:eastAsia="pl-PL"/>
        </w:rPr>
      </w:pPr>
      <w:r w:rsidRPr="007A08D7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>Imię i nazwisko</w:t>
      </w:r>
      <w:r w:rsidRPr="007A08D7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 xml:space="preserve"> wnioskodawcy</w:t>
      </w:r>
      <w:r w:rsidRPr="007A08D7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ab/>
      </w:r>
      <w:r w:rsidRPr="007A08D7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ab/>
      </w:r>
      <w:r w:rsidR="007A08D7" w:rsidRPr="007A08D7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 xml:space="preserve">    </w:t>
      </w:r>
      <w:r w:rsidRPr="007A08D7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7A08D7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7A08D7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7A08D7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>Miejscowość, data</w:t>
      </w:r>
    </w:p>
    <w:p w14:paraId="0C284866" w14:textId="77777777" w:rsidR="00EB3D5A" w:rsidRPr="007A08D7" w:rsidRDefault="00EB3D5A" w:rsidP="007A08D7">
      <w:pPr>
        <w:spacing w:after="0"/>
        <w:contextualSpacing/>
        <w:jc w:val="both"/>
        <w:rPr>
          <w:rFonts w:ascii="Kelson Sans RU" w:eastAsia="Times New Roman" w:hAnsi="Kelson Sans RU" w:cstheme="majorHAnsi"/>
          <w:lang w:eastAsia="pl-PL"/>
        </w:rPr>
      </w:pPr>
    </w:p>
    <w:p w14:paraId="071E57B7" w14:textId="77777777" w:rsidR="00EB3D5A" w:rsidRPr="007A08D7" w:rsidRDefault="00EB3D5A" w:rsidP="007A08D7">
      <w:pPr>
        <w:spacing w:after="0"/>
        <w:contextualSpacing/>
        <w:jc w:val="both"/>
        <w:rPr>
          <w:rFonts w:ascii="Kelson Sans RU" w:eastAsia="Times New Roman" w:hAnsi="Kelson Sans RU" w:cstheme="majorHAnsi"/>
          <w:lang w:eastAsia="pl-PL"/>
        </w:rPr>
      </w:pPr>
    </w:p>
    <w:p w14:paraId="54F19927" w14:textId="6F9B8857" w:rsidR="00EB3D5A" w:rsidRPr="007A08D7" w:rsidRDefault="0039781F" w:rsidP="007A08D7">
      <w:pPr>
        <w:spacing w:after="0"/>
        <w:contextualSpacing/>
        <w:jc w:val="right"/>
        <w:rPr>
          <w:rFonts w:ascii="Kelson Sans RU" w:eastAsia="Times New Roman" w:hAnsi="Kelson Sans RU" w:cstheme="majorHAnsi"/>
          <w:b/>
          <w:bCs/>
          <w:lang w:eastAsia="pl-PL"/>
        </w:rPr>
      </w:pPr>
      <w:r w:rsidRPr="007A08D7">
        <w:rPr>
          <w:rFonts w:ascii="Kelson Sans RU" w:hAnsi="Kelson Sans RU" w:cstheme="majorHAnsi"/>
          <w:b/>
          <w:bCs/>
        </w:rPr>
        <w:t>Teatr im. H. Ch. Andersena w Lublinie</w:t>
      </w:r>
    </w:p>
    <w:p w14:paraId="6D86BDE5" w14:textId="77777777" w:rsidR="00EB3D5A" w:rsidRPr="007A08D7" w:rsidRDefault="00EB3D5A" w:rsidP="007A08D7">
      <w:pPr>
        <w:spacing w:after="0"/>
        <w:contextualSpacing/>
        <w:jc w:val="both"/>
        <w:rPr>
          <w:rFonts w:ascii="Kelson Sans RU" w:eastAsia="Times New Roman" w:hAnsi="Kelson Sans RU" w:cstheme="majorHAnsi"/>
          <w:lang w:eastAsia="pl-PL"/>
        </w:rPr>
      </w:pPr>
    </w:p>
    <w:p w14:paraId="0B626221" w14:textId="77777777" w:rsidR="007A08D7" w:rsidRDefault="007A08D7" w:rsidP="007A08D7">
      <w:pPr>
        <w:spacing w:after="0"/>
        <w:jc w:val="center"/>
        <w:outlineLvl w:val="0"/>
        <w:rPr>
          <w:rFonts w:ascii="Kelson Sans RU" w:eastAsia="Times New Roman" w:hAnsi="Kelson Sans RU" w:cstheme="majorHAnsi"/>
          <w:b/>
        </w:rPr>
      </w:pPr>
    </w:p>
    <w:p w14:paraId="694ED805" w14:textId="6A3842AA" w:rsidR="00EB3D5A" w:rsidRPr="007A08D7" w:rsidRDefault="00EB3D5A" w:rsidP="007A08D7">
      <w:pPr>
        <w:spacing w:after="0"/>
        <w:jc w:val="center"/>
        <w:outlineLvl w:val="0"/>
        <w:rPr>
          <w:rFonts w:ascii="Kelson Sans RU" w:eastAsia="Times New Roman" w:hAnsi="Kelson Sans RU" w:cstheme="majorHAnsi"/>
          <w:b/>
        </w:rPr>
      </w:pPr>
      <w:r w:rsidRPr="007A08D7">
        <w:rPr>
          <w:rFonts w:ascii="Kelson Sans RU" w:eastAsia="Times New Roman" w:hAnsi="Kelson Sans RU" w:cstheme="majorHAnsi"/>
          <w:b/>
        </w:rPr>
        <w:t>Informacja o braku dostępności</w:t>
      </w:r>
    </w:p>
    <w:p w14:paraId="458EF160" w14:textId="77777777" w:rsidR="002E6A41" w:rsidRDefault="002E6A41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p w14:paraId="10C2303B" w14:textId="170C1504" w:rsidR="00EB3D5A" w:rsidRPr="007A08D7" w:rsidRDefault="00EB3D5A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 w:rsidRPr="007A08D7">
        <w:rPr>
          <w:rFonts w:ascii="Kelson Sans RU" w:eastAsia="Times New Roman" w:hAnsi="Kelson Sans RU" w:cstheme="majorHAnsi"/>
          <w:lang w:eastAsia="pl-PL"/>
        </w:rPr>
        <w:t xml:space="preserve">Uprzejmie informuję o braku dostępności </w:t>
      </w:r>
      <w:r w:rsidR="0039781F" w:rsidRPr="007A08D7">
        <w:rPr>
          <w:rFonts w:ascii="Kelson Sans RU" w:hAnsi="Kelson Sans RU" w:cstheme="majorHAnsi"/>
        </w:rPr>
        <w:t xml:space="preserve">Teatru im. H. Ch. Andersena w Lublinie </w:t>
      </w:r>
      <w:r w:rsidRPr="007A08D7">
        <w:rPr>
          <w:rFonts w:ascii="Kelson Sans RU" w:eastAsia="Times New Roman" w:hAnsi="Kelson Sans RU" w:cstheme="majorHAnsi"/>
          <w:lang w:eastAsia="pl-PL"/>
        </w:rPr>
        <w:t>dla osób ze</w:t>
      </w:r>
      <w:r w:rsidRPr="007A08D7">
        <w:rPr>
          <w:rFonts w:eastAsia="Times New Roman" w:cs="Calibri"/>
          <w:lang w:eastAsia="pl-PL"/>
        </w:rPr>
        <w:t> </w:t>
      </w:r>
      <w:r w:rsidRPr="007A08D7">
        <w:rPr>
          <w:rFonts w:ascii="Kelson Sans RU" w:eastAsia="Times New Roman" w:hAnsi="Kelson Sans RU" w:cstheme="majorHAnsi"/>
          <w:lang w:eastAsia="pl-PL"/>
        </w:rPr>
        <w:t>szczeg</w:t>
      </w:r>
      <w:r w:rsidRPr="007A08D7">
        <w:rPr>
          <w:rFonts w:ascii="Kelson Sans RU" w:eastAsia="Times New Roman" w:hAnsi="Kelson Sans RU" w:cs="Kelson Sans RU"/>
          <w:lang w:eastAsia="pl-PL"/>
        </w:rPr>
        <w:t>ó</w:t>
      </w:r>
      <w:r w:rsidRPr="007A08D7">
        <w:rPr>
          <w:rFonts w:ascii="Kelson Sans RU" w:eastAsia="Times New Roman" w:hAnsi="Kelson Sans RU" w:cstheme="majorHAnsi"/>
          <w:lang w:eastAsia="pl-PL"/>
        </w:rPr>
        <w:t xml:space="preserve">lnymi potrzebami. </w:t>
      </w:r>
    </w:p>
    <w:p w14:paraId="04C0F6F1" w14:textId="60729342" w:rsidR="00EB3D5A" w:rsidRDefault="00EB3D5A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 w:rsidRPr="007A08D7">
        <w:rPr>
          <w:rFonts w:ascii="Kelson Sans RU" w:eastAsia="Times New Roman" w:hAnsi="Kelson Sans RU" w:cstheme="majorHAnsi"/>
          <w:lang w:eastAsia="pl-PL"/>
        </w:rPr>
        <w:t>Podmiot nie spełnia wymogów dostępności architektonicznej lub informacyjno-komunikacyjnej, ponieważ:</w:t>
      </w:r>
    </w:p>
    <w:p w14:paraId="2688317B" w14:textId="51DF01BE" w:rsidR="002E6A41" w:rsidRDefault="002E6A41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p w14:paraId="7352A97E" w14:textId="6A50B58E" w:rsidR="002E6A41" w:rsidRDefault="002E6A41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>
        <w:rPr>
          <w:rFonts w:ascii="Kelson Sans RU" w:eastAsia="Times New Roman" w:hAnsi="Kelson Sans RU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5C1D4B3" w14:textId="77777777" w:rsidR="002E6A41" w:rsidRDefault="002E6A41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p w14:paraId="3551E5CC" w14:textId="027175D3" w:rsidR="002E6A41" w:rsidRPr="007A08D7" w:rsidRDefault="002E6A41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>
        <w:rPr>
          <w:rFonts w:ascii="Kelson Sans RU" w:eastAsia="Times New Roman" w:hAnsi="Kelson Sans RU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33EEE4C" w14:textId="1B14975F" w:rsidR="00EB3D5A" w:rsidRPr="007A08D7" w:rsidRDefault="00EB3D5A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p w14:paraId="04811F26" w14:textId="77777777" w:rsidR="007A08D7" w:rsidRPr="007A08D7" w:rsidRDefault="007A08D7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p w14:paraId="3D60308B" w14:textId="130275EC" w:rsidR="002E6A41" w:rsidRDefault="002E6A41" w:rsidP="007A08D7">
      <w:pPr>
        <w:spacing w:after="0"/>
        <w:jc w:val="both"/>
        <w:rPr>
          <w:rFonts w:ascii="Kelson Sans RU" w:eastAsia="Times New Roman" w:hAnsi="Kelson Sans RU" w:cstheme="majorHAnsi"/>
          <w:i/>
          <w:iCs/>
          <w:sz w:val="20"/>
          <w:szCs w:val="20"/>
          <w:lang w:eastAsia="pl-PL"/>
        </w:rPr>
      </w:pPr>
      <w:r>
        <w:rPr>
          <w:rFonts w:ascii="Kelson Sans RU" w:eastAsia="Times New Roman" w:hAnsi="Kelson Sans RU" w:cstheme="majorHAnsi"/>
          <w:i/>
          <w:iCs/>
          <w:sz w:val="20"/>
          <w:szCs w:val="20"/>
          <w:lang w:eastAsia="pl-PL"/>
        </w:rPr>
        <w:t>………………………………………………………..</w:t>
      </w:r>
    </w:p>
    <w:p w14:paraId="76DAA69B" w14:textId="427FD6CC" w:rsidR="00EB3D5A" w:rsidRPr="002E6A41" w:rsidRDefault="00EB3D5A" w:rsidP="007A08D7">
      <w:pPr>
        <w:spacing w:after="0"/>
        <w:jc w:val="both"/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</w:pPr>
      <w:r w:rsidRPr="002E6A4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>Podpis</w:t>
      </w:r>
    </w:p>
    <w:p w14:paraId="4339D6E3" w14:textId="77777777" w:rsidR="007A08D7" w:rsidRDefault="007A08D7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</w:rPr>
      </w:pPr>
    </w:p>
    <w:p w14:paraId="73EF19B5" w14:textId="77777777" w:rsidR="002E6A41" w:rsidRDefault="002E6A41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</w:rPr>
      </w:pPr>
    </w:p>
    <w:p w14:paraId="21660321" w14:textId="77777777" w:rsidR="002E6A41" w:rsidRDefault="002E6A41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</w:rPr>
      </w:pPr>
    </w:p>
    <w:p w14:paraId="5706FF5F" w14:textId="77777777" w:rsidR="002E6A41" w:rsidRDefault="002E6A41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</w:rPr>
      </w:pPr>
    </w:p>
    <w:p w14:paraId="5A876D0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14C07CE3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57598B31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59C4D1A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0087F691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A85ABF9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5A6004F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9961D9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B164DD1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8ADF0F5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04DF52A9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7AE3EDCA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7916541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5A0994C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D440BC0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7500003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165F3529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25DEF7EB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3B5FF49F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C5FBE71" w14:textId="77777777" w:rsidR="00BF2CCA" w:rsidRDefault="00BF2CC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3D368F68" w14:textId="6B385D4A" w:rsidR="00EB3D5A" w:rsidRPr="002E6A41" w:rsidRDefault="00EB3D5A" w:rsidP="007A08D7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  <w:r w:rsidRPr="002E6A41">
        <w:rPr>
          <w:rFonts w:ascii="Kelson Sans RU" w:eastAsia="Times New Roman" w:hAnsi="Kelson Sans RU" w:cstheme="majorHAnsi"/>
          <w:b/>
          <w:sz w:val="18"/>
          <w:szCs w:val="18"/>
        </w:rPr>
        <w:t>Podstawa prawna</w:t>
      </w:r>
    </w:p>
    <w:p w14:paraId="6B73EF8A" w14:textId="675ED8C9" w:rsidR="00EB3D5A" w:rsidRPr="002E6A41" w:rsidRDefault="00EB3D5A" w:rsidP="007A08D7">
      <w:pPr>
        <w:spacing w:after="0"/>
        <w:jc w:val="both"/>
        <w:rPr>
          <w:rFonts w:ascii="Kelson Sans RU" w:eastAsia="Times New Roman" w:hAnsi="Kelson Sans RU" w:cstheme="majorHAnsi"/>
          <w:sz w:val="18"/>
          <w:szCs w:val="18"/>
          <w:lang w:eastAsia="pl-PL"/>
        </w:rPr>
      </w:pPr>
      <w:r w:rsidRPr="002E6A41">
        <w:rPr>
          <w:rFonts w:ascii="Kelson Sans RU" w:eastAsia="Times New Roman" w:hAnsi="Kelson Sans RU" w:cstheme="majorHAnsi"/>
          <w:sz w:val="18"/>
          <w:szCs w:val="18"/>
          <w:lang w:eastAsia="pl-PL"/>
        </w:rPr>
        <w:t>Art. 29 ustawy z dnia 19 lipca 2019 r. o zapewnianiu dostępności osobom ze szczególnymi potrzebami (Dz. U. z 2020 r. poz. 1062).</w:t>
      </w:r>
    </w:p>
    <w:p w14:paraId="66040BF2" w14:textId="3743937B" w:rsidR="00EB3D5A" w:rsidRPr="007A08D7" w:rsidRDefault="00913B55" w:rsidP="007A08D7">
      <w:pPr>
        <w:spacing w:after="0"/>
        <w:jc w:val="center"/>
        <w:rPr>
          <w:rFonts w:ascii="Kelson Sans RU" w:hAnsi="Kelson Sans RU" w:cstheme="majorHAnsi"/>
          <w:b/>
          <w:bCs/>
        </w:rPr>
      </w:pPr>
      <w:r w:rsidRPr="007A08D7">
        <w:rPr>
          <w:rFonts w:ascii="Kelson Sans RU" w:hAnsi="Kelson Sans RU" w:cstheme="majorHAnsi"/>
          <w:b/>
          <w:bCs/>
        </w:rPr>
        <w:br w:type="column"/>
      </w:r>
      <w:bookmarkStart w:id="0" w:name="_Hlk123901650"/>
      <w:r w:rsidR="00EB3D5A" w:rsidRPr="007A08D7">
        <w:rPr>
          <w:rFonts w:ascii="Kelson Sans RU" w:hAnsi="Kelson Sans RU" w:cstheme="majorHAnsi"/>
          <w:b/>
          <w:bCs/>
        </w:rPr>
        <w:lastRenderedPageBreak/>
        <w:t>KLAUZULA INFORMACYJNA</w:t>
      </w:r>
    </w:p>
    <w:p w14:paraId="367DA46F" w14:textId="77777777" w:rsidR="007A08D7" w:rsidRPr="007A08D7" w:rsidRDefault="007A08D7" w:rsidP="007A08D7">
      <w:pPr>
        <w:spacing w:after="0"/>
        <w:jc w:val="center"/>
        <w:rPr>
          <w:rFonts w:ascii="Kelson Sans RU" w:eastAsia="Times New Roman" w:hAnsi="Kelson Sans RU" w:cstheme="majorHAnsi"/>
          <w:lang w:eastAsia="pl-PL"/>
        </w:rPr>
      </w:pPr>
    </w:p>
    <w:p w14:paraId="444B41B1" w14:textId="060E2AA8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dalej: „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>RODO</w:t>
      </w:r>
      <w:r w:rsidRPr="007A08D7">
        <w:rPr>
          <w:rFonts w:ascii="Kelson Sans RU" w:hAnsi="Kelson Sans RU" w:cstheme="majorHAnsi"/>
          <w:sz w:val="22"/>
          <w:szCs w:val="22"/>
        </w:rPr>
        <w:t xml:space="preserve">”, Teatr informuje Oferentów o sposobie i celu przetwarzania danych osobowych, a także o prawach, wynikających z regulacji o ochronie danych osobowych. </w:t>
      </w:r>
    </w:p>
    <w:p w14:paraId="16240A08" w14:textId="7C9222AD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Administratorem danych osobowych jest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 xml:space="preserve">Dyrektor </w:t>
      </w:r>
      <w:r w:rsidR="0039781F" w:rsidRPr="007A08D7">
        <w:rPr>
          <w:rFonts w:ascii="Kelson Sans RU" w:hAnsi="Kelson Sans RU" w:cstheme="majorHAnsi"/>
          <w:b/>
          <w:bCs/>
          <w:sz w:val="22"/>
          <w:szCs w:val="22"/>
        </w:rPr>
        <w:t>Teatr im. H. Ch. Andersena w Lublinie</w:t>
      </w:r>
      <w:r w:rsidR="0039781F" w:rsidRPr="007A08D7">
        <w:rPr>
          <w:rFonts w:ascii="Kelson Sans RU" w:hAnsi="Kelson Sans RU" w:cstheme="majorHAnsi"/>
        </w:rPr>
        <w:t xml:space="preserve"> </w:t>
      </w:r>
      <w:r w:rsidR="00E838BA" w:rsidRPr="007A08D7">
        <w:rPr>
          <w:rFonts w:ascii="Kelson Sans RU" w:hAnsi="Kelson Sans RU" w:cstheme="majorHAnsi"/>
          <w:sz w:val="22"/>
          <w:szCs w:val="22"/>
        </w:rPr>
        <w:t>Krzysztof Rzączyński</w:t>
      </w:r>
      <w:r w:rsidRPr="007A08D7">
        <w:rPr>
          <w:rFonts w:ascii="Kelson Sans RU" w:hAnsi="Kelson Sans RU" w:cstheme="majorHAnsi"/>
          <w:sz w:val="22"/>
          <w:szCs w:val="22"/>
        </w:rPr>
        <w:t xml:space="preserve">, dane kontaktowe podane są także na stronie internetowej Administratora i podlegają stałej aktualizacji. </w:t>
      </w:r>
    </w:p>
    <w:p w14:paraId="7FA18981" w14:textId="0D493E10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Został wyznaczony inspektor ochrony danych, z którym można się kontaktować się we wszystkich sprawach dotyczących przetwarzania danych osobowych oraz korzystania z praw związanych z przetwarzaniem tych danych poprzez e-mail: </w:t>
      </w:r>
      <w:r w:rsidR="00E838BA" w:rsidRPr="002E6A41">
        <w:rPr>
          <w:rFonts w:ascii="Kelson Sans RU" w:hAnsi="Kelson Sans RU" w:cstheme="majorHAnsi"/>
          <w:color w:val="auto"/>
          <w:sz w:val="22"/>
          <w:szCs w:val="22"/>
        </w:rPr>
        <w:t>info@teatrandersena.pl</w:t>
      </w:r>
      <w:r w:rsidRPr="002E6A41">
        <w:rPr>
          <w:rFonts w:ascii="Kelson Sans RU" w:hAnsi="Kelson Sans RU" w:cstheme="majorHAnsi"/>
          <w:color w:val="auto"/>
          <w:sz w:val="22"/>
          <w:szCs w:val="22"/>
        </w:rPr>
        <w:t xml:space="preserve"> lub </w:t>
      </w:r>
      <w:r w:rsidRPr="007A08D7">
        <w:rPr>
          <w:rFonts w:ascii="Kelson Sans RU" w:hAnsi="Kelson Sans RU" w:cstheme="majorHAnsi"/>
          <w:sz w:val="22"/>
          <w:szCs w:val="22"/>
        </w:rPr>
        <w:t xml:space="preserve">pisemnie na adres Administratora danych. </w:t>
      </w:r>
    </w:p>
    <w:p w14:paraId="73250755" w14:textId="4DDE9EFD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b/>
          <w:bCs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przetwarzane będą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 xml:space="preserve">w celu </w:t>
      </w:r>
      <w:r w:rsidR="00913B55" w:rsidRPr="007A08D7">
        <w:rPr>
          <w:rFonts w:ascii="Kelson Sans RU" w:eastAsia="Times New Roman" w:hAnsi="Kelson Sans RU" w:cstheme="majorHAnsi"/>
          <w:b/>
          <w:bCs/>
          <w:color w:val="auto"/>
          <w:sz w:val="22"/>
          <w:szCs w:val="22"/>
          <w:lang w:eastAsia="pl-PL"/>
        </w:rPr>
        <w:t>rozpatrzenia informacji związanej z zapewnieniem dostępności osobom ze szczególnymi potrzebami.</w:t>
      </w:r>
    </w:p>
    <w:p w14:paraId="6E973040" w14:textId="70862C12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Administrator danych nie zlecił przetwarzania danych osobowych innemu podmiotowi. </w:t>
      </w:r>
    </w:p>
    <w:p w14:paraId="39230881" w14:textId="66559869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przekazywane do państwa trzeciego lub organizacji międzynarodowej poza Europejski Obszar Gospodarczy. </w:t>
      </w:r>
    </w:p>
    <w:p w14:paraId="1009FD15" w14:textId="4AA0468E" w:rsidR="00EB3D5A" w:rsidRPr="007A08D7" w:rsidRDefault="00913B55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b/>
          <w:sz w:val="22"/>
          <w:szCs w:val="22"/>
        </w:rPr>
        <w:t>Dane przetwarzane będą</w:t>
      </w:r>
      <w:r w:rsidRPr="007A08D7">
        <w:rPr>
          <w:rFonts w:ascii="Kelson Sans RU" w:hAnsi="Kelson Sans RU" w:cstheme="majorHAnsi"/>
          <w:sz w:val="22"/>
          <w:szCs w:val="22"/>
        </w:rPr>
        <w:t xml:space="preserve">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>przez czas</w:t>
      </w:r>
      <w:r w:rsidRPr="007A08D7">
        <w:rPr>
          <w:rFonts w:ascii="Kelson Sans RU" w:hAnsi="Kelson Sans RU" w:cstheme="majorHAnsi"/>
          <w:sz w:val="22"/>
          <w:szCs w:val="22"/>
        </w:rPr>
        <w:t xml:space="preserve"> rozpatrywania informacji, a następnie zgodnie </w:t>
      </w:r>
      <w:r w:rsidRPr="007A08D7">
        <w:rPr>
          <w:rFonts w:ascii="Kelson Sans RU" w:hAnsi="Kelson Sans RU" w:cstheme="majorHAnsi"/>
          <w:sz w:val="22"/>
          <w:szCs w:val="22"/>
        </w:rPr>
        <w:br/>
        <w:t>z</w:t>
      </w:r>
      <w:r w:rsidR="007A08D7" w:rsidRPr="007A08D7">
        <w:rPr>
          <w:rFonts w:ascii="Kelson Sans RU" w:hAnsi="Kelson Sans RU" w:cstheme="majorHAnsi"/>
          <w:sz w:val="22"/>
          <w:szCs w:val="22"/>
        </w:rPr>
        <w:t xml:space="preserve"> </w:t>
      </w:r>
      <w:r w:rsidRPr="007A08D7">
        <w:rPr>
          <w:rFonts w:ascii="Kelson Sans RU" w:hAnsi="Kelson Sans RU" w:cstheme="majorHAnsi"/>
          <w:sz w:val="22"/>
          <w:szCs w:val="22"/>
        </w:rPr>
        <w:t xml:space="preserve">przepisami dotyczącymi archiwizacji wynikającymi z przepisów ustawy </w:t>
      </w:r>
      <w:r w:rsidRPr="007A08D7">
        <w:rPr>
          <w:rFonts w:ascii="Kelson Sans RU" w:hAnsi="Kelson Sans RU" w:cstheme="majorHAnsi"/>
          <w:sz w:val="22"/>
          <w:szCs w:val="22"/>
        </w:rPr>
        <w:br/>
        <w:t xml:space="preserve">o narodowym zasobie archiwalnym i archiwach. </w:t>
      </w:r>
    </w:p>
    <w:p w14:paraId="6A3EB54A" w14:textId="28EAA282" w:rsidR="00EB3D5A" w:rsidRPr="007A08D7" w:rsidRDefault="00913B55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>Każdej osobie</w:t>
      </w:r>
      <w:r w:rsidR="00EB3D5A" w:rsidRPr="007A08D7">
        <w:rPr>
          <w:rFonts w:ascii="Kelson Sans RU" w:hAnsi="Kelson Sans RU" w:cstheme="majorHAnsi"/>
          <w:sz w:val="22"/>
          <w:szCs w:val="22"/>
        </w:rPr>
        <w:t xml:space="preserve"> przysługuje prawo dostępu do swoich danych, ich sprostowania, usunięcia lub ograniczenia przetwarzania lub prawo wniesienia sprzeciwu wobec przetwarzania, a także prawo do przenoszenia danych. </w:t>
      </w:r>
    </w:p>
    <w:p w14:paraId="02BDCD99" w14:textId="4C6922C7" w:rsidR="00EB3D5A" w:rsidRPr="007A08D7" w:rsidRDefault="00913B55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>Każdej osobie</w:t>
      </w:r>
      <w:r w:rsidR="00EB3D5A" w:rsidRPr="007A08D7">
        <w:rPr>
          <w:rFonts w:ascii="Kelson Sans RU" w:hAnsi="Kelson Sans RU" w:cstheme="majorHAnsi"/>
          <w:sz w:val="22"/>
          <w:szCs w:val="22"/>
        </w:rPr>
        <w:t xml:space="preserve"> przysługuje prawo wniesienia skargi do organu nadzorczego, gdy uzna, że przetwarzanie danych osobowych jego dotyczących narusza przepisy RODO. </w:t>
      </w:r>
    </w:p>
    <w:p w14:paraId="468527C5" w14:textId="7868060E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Podanie danych osobowych jest </w:t>
      </w:r>
      <w:r w:rsidR="00913B55" w:rsidRPr="007A08D7">
        <w:rPr>
          <w:rFonts w:ascii="Kelson Sans RU" w:hAnsi="Kelson Sans RU" w:cstheme="majorHAnsi"/>
          <w:sz w:val="22"/>
          <w:szCs w:val="22"/>
        </w:rPr>
        <w:t>dobrowolne</w:t>
      </w:r>
      <w:r w:rsidRPr="007A08D7">
        <w:rPr>
          <w:rFonts w:ascii="Kelson Sans RU" w:hAnsi="Kelson Sans RU" w:cstheme="majorHAnsi"/>
          <w:sz w:val="22"/>
          <w:szCs w:val="22"/>
        </w:rPr>
        <w:t xml:space="preserve"> </w:t>
      </w:r>
      <w:r w:rsidR="00913B55" w:rsidRPr="007A08D7">
        <w:rPr>
          <w:rFonts w:ascii="Kelson Sans RU" w:hAnsi="Kelson Sans RU" w:cstheme="majorHAnsi"/>
          <w:sz w:val="22"/>
          <w:szCs w:val="22"/>
        </w:rPr>
        <w:t>w przypadku przekazania informacji o braku dostępności.</w:t>
      </w:r>
    </w:p>
    <w:p w14:paraId="7D538B74" w14:textId="49BD3827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przetwarzane w sposób zautomatyzowany, w tym nie będą podlegać profilowaniu. </w:t>
      </w:r>
    </w:p>
    <w:p w14:paraId="0919DEA6" w14:textId="7B200DC0" w:rsidR="00EB3D5A" w:rsidRPr="007A08D7" w:rsidRDefault="00EB3D5A" w:rsidP="007A08D7">
      <w:pPr>
        <w:pStyle w:val="Default"/>
        <w:numPr>
          <w:ilvl w:val="0"/>
          <w:numId w:val="3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przetwarzane w innym celu. </w:t>
      </w:r>
    </w:p>
    <w:bookmarkEnd w:id="0"/>
    <w:p w14:paraId="15A7F496" w14:textId="77777777" w:rsidR="0096008E" w:rsidRPr="007A08D7" w:rsidRDefault="00000000" w:rsidP="007A08D7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</w:p>
    <w:sectPr w:rsidR="0096008E" w:rsidRPr="007A08D7" w:rsidSect="007A08D7">
      <w:footerReference w:type="default" r:id="rId8"/>
      <w:pgSz w:w="11906" w:h="16838"/>
      <w:pgMar w:top="1134" w:right="1417" w:bottom="1417" w:left="1417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48CF" w14:textId="77777777" w:rsidR="00CA6568" w:rsidRDefault="00CA6568" w:rsidP="0083285F">
      <w:pPr>
        <w:spacing w:after="0" w:line="240" w:lineRule="auto"/>
      </w:pPr>
      <w:r>
        <w:separator/>
      </w:r>
    </w:p>
  </w:endnote>
  <w:endnote w:type="continuationSeparator" w:id="0">
    <w:p w14:paraId="4A1E4118" w14:textId="77777777" w:rsidR="00CA6568" w:rsidRDefault="00CA6568" w:rsidP="008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lson Sans RU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84E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7718CF37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0DD26ABE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5C55B4F1" w14:textId="02D8D16B" w:rsidR="0083285F" w:rsidRPr="00E771DE" w:rsidRDefault="00000000" w:rsidP="00E771DE">
    <w:pPr>
      <w:pStyle w:val="Stopka"/>
      <w:ind w:left="-99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E77C" w14:textId="77777777" w:rsidR="00CA6568" w:rsidRDefault="00CA6568" w:rsidP="0083285F">
      <w:pPr>
        <w:spacing w:after="0" w:line="240" w:lineRule="auto"/>
      </w:pPr>
      <w:r>
        <w:separator/>
      </w:r>
    </w:p>
  </w:footnote>
  <w:footnote w:type="continuationSeparator" w:id="0">
    <w:p w14:paraId="4E15718C" w14:textId="77777777" w:rsidR="00CA6568" w:rsidRDefault="00CA6568" w:rsidP="0083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6D54"/>
    <w:multiLevelType w:val="hybridMultilevel"/>
    <w:tmpl w:val="DEB2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1688"/>
    <w:multiLevelType w:val="hybridMultilevel"/>
    <w:tmpl w:val="E334EEF2"/>
    <w:lvl w:ilvl="0" w:tplc="5030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470"/>
    <w:multiLevelType w:val="multilevel"/>
    <w:tmpl w:val="D42E7F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780296020">
    <w:abstractNumId w:val="2"/>
  </w:num>
  <w:num w:numId="2" w16cid:durableId="588586322">
    <w:abstractNumId w:val="0"/>
  </w:num>
  <w:num w:numId="3" w16cid:durableId="99780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A"/>
    <w:rsid w:val="002E6A41"/>
    <w:rsid w:val="00335BCE"/>
    <w:rsid w:val="0039781F"/>
    <w:rsid w:val="003D4065"/>
    <w:rsid w:val="0049032F"/>
    <w:rsid w:val="00496F43"/>
    <w:rsid w:val="005C0408"/>
    <w:rsid w:val="007A08D7"/>
    <w:rsid w:val="00913B55"/>
    <w:rsid w:val="009169F3"/>
    <w:rsid w:val="009B6205"/>
    <w:rsid w:val="00A156D6"/>
    <w:rsid w:val="00AF22A3"/>
    <w:rsid w:val="00BF2CCA"/>
    <w:rsid w:val="00CA6568"/>
    <w:rsid w:val="00CD7DBC"/>
    <w:rsid w:val="00D65D67"/>
    <w:rsid w:val="00D74A78"/>
    <w:rsid w:val="00E771DE"/>
    <w:rsid w:val="00E838BA"/>
    <w:rsid w:val="00EB3D5A"/>
    <w:rsid w:val="00EE2390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F4788"/>
  <w15:docId w15:val="{4CF6441D-0B90-4A82-8C2F-91731BB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10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5F"/>
  </w:style>
  <w:style w:type="paragraph" w:styleId="Stopka">
    <w:name w:val="footer"/>
    <w:basedOn w:val="Normalny"/>
    <w:link w:val="StopkaZnak"/>
    <w:uiPriority w:val="99"/>
    <w:unhideWhenUsed/>
    <w:rsid w:val="0083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85F"/>
  </w:style>
  <w:style w:type="paragraph" w:styleId="Tekstdymka">
    <w:name w:val="Balloon Text"/>
    <w:basedOn w:val="Normalny"/>
    <w:link w:val="TekstdymkaZnak"/>
    <w:uiPriority w:val="99"/>
    <w:semiHidden/>
    <w:unhideWhenUsed/>
    <w:rsid w:val="008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D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sewicz\Desktop\papier%20firmowy%20TS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20A6-1DD2-4446-B2A7-CA930B8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TS.doc</Template>
  <TotalTime>11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Borsewicz</dc:creator>
  <cp:keywords/>
  <cp:lastModifiedBy>Agata Will</cp:lastModifiedBy>
  <cp:revision>8</cp:revision>
  <cp:lastPrinted>2023-01-06T11:48:00Z</cp:lastPrinted>
  <dcterms:created xsi:type="dcterms:W3CDTF">2023-01-05T10:46:00Z</dcterms:created>
  <dcterms:modified xsi:type="dcterms:W3CDTF">2023-01-06T11:48:00Z</dcterms:modified>
</cp:coreProperties>
</file>